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7A6" w:rsidRDefault="000637A6" w:rsidP="000637A6">
      <w:pPr>
        <w:rPr>
          <w:rFonts w:ascii="Arial" w:eastAsia="Calibri" w:hAnsi="Arial" w:cs="Arial"/>
          <w:bCs/>
          <w:i/>
          <w:iCs/>
          <w:kern w:val="36"/>
        </w:rPr>
      </w:pPr>
      <w:r w:rsidRPr="000637A6">
        <w:rPr>
          <w:rFonts w:ascii="Arial" w:hAnsi="Arial" w:cs="Arial"/>
          <w:bCs/>
          <w:i/>
          <w:iCs/>
          <w:kern w:val="36"/>
        </w:rPr>
        <w:t>Письмо Минтруда России от 17.05.2024 N 14-6/ООГ-3039</w:t>
      </w:r>
    </w:p>
    <w:p w:rsidR="000637A6" w:rsidRDefault="000637A6" w:rsidP="000637A6"/>
    <w:p w:rsidR="000637A6" w:rsidRPr="008B3B39" w:rsidRDefault="000637A6" w:rsidP="000637A6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8B3B39">
        <w:rPr>
          <w:rFonts w:ascii="Arial" w:hAnsi="Arial" w:cs="Arial"/>
          <w:iCs/>
        </w:rPr>
        <w:t>Работа по совместительству не может стать основной по умолчанию, если совместитель увольняется с основной работы. Для этого из трудового договора надо исключить условия о совместительстве и установить положения для основного места. Условия меняют по соглашению сторон в письменной форме.</w:t>
      </w:r>
    </w:p>
    <w:p w:rsidR="00586927" w:rsidRDefault="00586927"/>
    <w:p w:rsidR="000637A6" w:rsidRDefault="000637A6"/>
    <w:p w:rsidR="000637A6" w:rsidRDefault="000637A6" w:rsidP="000637A6">
      <w:pPr>
        <w:rPr>
          <w:rFonts w:ascii="Arial" w:hAnsi="Arial" w:cs="Arial"/>
          <w:i/>
        </w:rPr>
      </w:pPr>
      <w:r w:rsidRPr="000637A6">
        <w:rPr>
          <w:rFonts w:ascii="Arial" w:hAnsi="Arial" w:cs="Arial"/>
          <w:i/>
          <w:iCs/>
        </w:rPr>
        <w:t>Приказ ФНС России от 05.06.2024 N БС-7-26/447@</w:t>
      </w:r>
    </w:p>
    <w:p w:rsidR="000637A6" w:rsidRDefault="000637A6" w:rsidP="000637A6"/>
    <w:p w:rsidR="000637A6" w:rsidRPr="007304CA" w:rsidRDefault="000637A6" w:rsidP="000637A6">
      <w:p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7304CA">
        <w:rPr>
          <w:rFonts w:ascii="Arial" w:hAnsi="Arial" w:cs="Arial"/>
          <w:iCs/>
        </w:rPr>
        <w:t xml:space="preserve">Работу сервиса в очередной раз продлили. В рамках </w:t>
      </w:r>
      <w:proofErr w:type="spellStart"/>
      <w:r w:rsidRPr="007304CA">
        <w:rPr>
          <w:rFonts w:ascii="Arial" w:hAnsi="Arial" w:cs="Arial"/>
          <w:iCs/>
        </w:rPr>
        <w:t>пилотного</w:t>
      </w:r>
      <w:proofErr w:type="spellEnd"/>
      <w:r w:rsidRPr="007304CA">
        <w:rPr>
          <w:rFonts w:ascii="Arial" w:hAnsi="Arial" w:cs="Arial"/>
          <w:iCs/>
        </w:rPr>
        <w:t xml:space="preserve"> проекта организации и ИП могут бесплатно сдавать электронную отчетность через сайт ФНС до 1 июля 2025 г. Но не всю отчетность можно подать таким способом. Исключение, в частности, декларация по НДС.</w:t>
      </w:r>
    </w:p>
    <w:p w:rsidR="000637A6" w:rsidRDefault="000637A6"/>
    <w:sectPr w:rsidR="000637A6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637A6"/>
    <w:rsid w:val="00011A8F"/>
    <w:rsid w:val="000637A6"/>
    <w:rsid w:val="002A41D3"/>
    <w:rsid w:val="003F2B6D"/>
    <w:rsid w:val="0042320E"/>
    <w:rsid w:val="004236C3"/>
    <w:rsid w:val="00586927"/>
    <w:rsid w:val="0061316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7A6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637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2024-06-14T03:40:00Z</dcterms:created>
  <dcterms:modified xsi:type="dcterms:W3CDTF">2024-06-14T03:42:00Z</dcterms:modified>
</cp:coreProperties>
</file>